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1AD3" w14:textId="77777777" w:rsidR="009842B1" w:rsidRPr="00EB7B0A" w:rsidRDefault="009842B1" w:rsidP="009842B1">
      <w:pPr>
        <w:pStyle w:val="a4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14:paraId="5C6DDE94" w14:textId="77777777" w:rsidR="009842B1" w:rsidRPr="00EB7B0A" w:rsidRDefault="009842B1" w:rsidP="009842B1">
      <w:pPr>
        <w:pStyle w:val="a4"/>
        <w:spacing w:after="0"/>
        <w:ind w:left="4961" w:right="310"/>
        <w:rPr>
          <w:sz w:val="24"/>
          <w:szCs w:val="24"/>
        </w:rPr>
      </w:pPr>
      <w:r w:rsidRPr="00EB7B0A">
        <w:rPr>
          <w:sz w:val="24"/>
          <w:szCs w:val="24"/>
        </w:rPr>
        <w:t xml:space="preserve">Наглядовою радою </w:t>
      </w:r>
      <w:r w:rsidRPr="00173D60">
        <w:rPr>
          <w:sz w:val="24"/>
          <w:szCs w:val="24"/>
        </w:rPr>
        <w:t>ПрАТ «</w:t>
      </w:r>
      <w:proofErr w:type="spellStart"/>
      <w:r w:rsidRPr="00173D60">
        <w:rPr>
          <w:sz w:val="24"/>
          <w:szCs w:val="24"/>
        </w:rPr>
        <w:t>РівнеспортЕК</w:t>
      </w:r>
      <w:proofErr w:type="spellEnd"/>
      <w:r w:rsidRPr="00173D60">
        <w:rPr>
          <w:sz w:val="24"/>
          <w:szCs w:val="24"/>
        </w:rPr>
        <w:t>»</w:t>
      </w:r>
    </w:p>
    <w:p w14:paraId="5D2B49A5" w14:textId="0300626C" w:rsidR="009F7801" w:rsidRPr="009F7801" w:rsidRDefault="009842B1" w:rsidP="009842B1">
      <w:pPr>
        <w:pStyle w:val="a4"/>
        <w:spacing w:after="0"/>
        <w:ind w:left="4961" w:right="310"/>
        <w:rPr>
          <w:sz w:val="22"/>
          <w:szCs w:val="22"/>
        </w:rPr>
      </w:pPr>
      <w:r w:rsidRPr="00EB7B0A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 3</w:t>
      </w:r>
      <w:r w:rsidRPr="00F924F7">
        <w:rPr>
          <w:sz w:val="24"/>
          <w:szCs w:val="24"/>
        </w:rPr>
        <w:t xml:space="preserve"> від </w:t>
      </w:r>
      <w:r w:rsidR="004D59FC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F924F7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D59FC">
        <w:rPr>
          <w:sz w:val="24"/>
          <w:szCs w:val="24"/>
        </w:rPr>
        <w:t>4</w:t>
      </w:r>
      <w:r w:rsidRPr="00F924F7">
        <w:rPr>
          <w:sz w:val="24"/>
          <w:szCs w:val="24"/>
        </w:rPr>
        <w:t>.202</w:t>
      </w:r>
      <w:r w:rsidR="004D59FC">
        <w:rPr>
          <w:sz w:val="24"/>
          <w:szCs w:val="24"/>
        </w:rPr>
        <w:t>5</w:t>
      </w:r>
      <w:r w:rsidRPr="00F924F7">
        <w:rPr>
          <w:sz w:val="24"/>
          <w:szCs w:val="24"/>
        </w:rPr>
        <w:t xml:space="preserve"> року</w:t>
      </w:r>
    </w:p>
    <w:p w14:paraId="61A70C26" w14:textId="6089EB3D" w:rsidR="009A5CC9" w:rsidRPr="009F7801" w:rsidRDefault="009A5CC9" w:rsidP="009A5CC9">
      <w:pPr>
        <w:spacing w:after="0" w:line="240" w:lineRule="auto"/>
        <w:ind w:left="7088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26127068" w14:textId="77777777" w:rsidR="009A5CC9" w:rsidRPr="009F7801" w:rsidRDefault="009A5CC9" w:rsidP="009A5CC9">
      <w:pPr>
        <w:spacing w:after="0" w:line="240" w:lineRule="auto"/>
        <w:ind w:left="7088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5A7F310D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БЮЛЕТЕНЬ </w:t>
      </w:r>
    </w:p>
    <w:p w14:paraId="5C89A480" w14:textId="7A4C0BFD" w:rsidR="009A5CC9" w:rsidRPr="009F7801" w:rsidRDefault="009842B1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д</w:t>
      </w:r>
      <w:r w:rsidR="009A5CC9"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ля голосування на дистанційних чергових Загальних зборах акціонерів</w:t>
      </w:r>
    </w:p>
    <w:p w14:paraId="199C5207" w14:textId="77777777" w:rsidR="009842B1" w:rsidRPr="009842B1" w:rsidRDefault="009A5CC9" w:rsidP="0098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Приватного акціонерного товариства </w:t>
      </w:r>
      <w:r w:rsidR="009842B1" w:rsidRPr="009842B1">
        <w:rPr>
          <w:rFonts w:ascii="Times New Roman" w:eastAsia="Times New Roman" w:hAnsi="Times New Roman" w:cs="Times New Roman"/>
          <w:b/>
          <w:lang w:val="uk-UA" w:eastAsia="ru-RU"/>
        </w:rPr>
        <w:t>«</w:t>
      </w:r>
      <w:proofErr w:type="spellStart"/>
      <w:r w:rsidR="009842B1" w:rsidRPr="009842B1">
        <w:rPr>
          <w:rFonts w:ascii="Times New Roman" w:eastAsia="Times New Roman" w:hAnsi="Times New Roman" w:cs="Times New Roman"/>
          <w:b/>
          <w:lang w:val="uk-UA" w:eastAsia="ru-RU"/>
        </w:rPr>
        <w:t>РівнеспортЕК</w:t>
      </w:r>
      <w:proofErr w:type="spellEnd"/>
      <w:r w:rsidR="009842B1" w:rsidRPr="009842B1">
        <w:rPr>
          <w:rFonts w:ascii="Times New Roman" w:eastAsia="Times New Roman" w:hAnsi="Times New Roman" w:cs="Times New Roman"/>
          <w:b/>
          <w:lang w:val="uk-UA" w:eastAsia="ru-RU"/>
        </w:rPr>
        <w:t>»</w:t>
      </w:r>
    </w:p>
    <w:p w14:paraId="5AD5D2F9" w14:textId="1D0388E6" w:rsidR="009A5CC9" w:rsidRPr="009F7801" w:rsidRDefault="009842B1" w:rsidP="009842B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val="uk-UA"/>
        </w:rPr>
      </w:pPr>
      <w:r w:rsidRPr="009842B1">
        <w:rPr>
          <w:rFonts w:ascii="Times New Roman" w:eastAsia="Times New Roman" w:hAnsi="Times New Roman" w:cs="Times New Roman"/>
          <w:b/>
          <w:lang w:val="uk-UA" w:eastAsia="ru-RU"/>
        </w:rPr>
        <w:t>(</w:t>
      </w:r>
      <w:proofErr w:type="spellStart"/>
      <w:r w:rsidRPr="009842B1">
        <w:rPr>
          <w:rFonts w:ascii="Times New Roman" w:eastAsia="Times New Roman" w:hAnsi="Times New Roman" w:cs="Times New Roman"/>
          <w:b/>
          <w:lang w:val="uk-UA" w:eastAsia="ru-RU"/>
        </w:rPr>
        <w:t>ідентифікаціний</w:t>
      </w:r>
      <w:proofErr w:type="spellEnd"/>
      <w:r w:rsidRPr="009842B1">
        <w:rPr>
          <w:rFonts w:ascii="Times New Roman" w:eastAsia="Times New Roman" w:hAnsi="Times New Roman" w:cs="Times New Roman"/>
          <w:b/>
          <w:lang w:val="uk-UA" w:eastAsia="ru-RU"/>
        </w:rPr>
        <w:t xml:space="preserve"> код юридичної особи – 05453203)</w:t>
      </w:r>
    </w:p>
    <w:p w14:paraId="580B7904" w14:textId="7B82A84C" w:rsidR="009A5CC9" w:rsidRPr="009F7801" w:rsidRDefault="009A5CC9" w:rsidP="009A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>(надалі за текстом – «Товариство» або ПрАТ «</w:t>
      </w:r>
      <w:proofErr w:type="spellStart"/>
      <w:r w:rsidR="009842B1" w:rsidRPr="009842B1">
        <w:rPr>
          <w:rFonts w:ascii="Times New Roman" w:eastAsia="Times New Roman" w:hAnsi="Times New Roman" w:cs="Times New Roman"/>
          <w:b/>
          <w:lang w:val="uk-UA" w:eastAsia="ru-RU"/>
        </w:rPr>
        <w:t>РівнеспортЕК</w:t>
      </w:r>
      <w:proofErr w:type="spellEnd"/>
      <w:r w:rsidRPr="009F7801">
        <w:rPr>
          <w:rFonts w:ascii="Times New Roman" w:eastAsia="Times New Roman" w:hAnsi="Times New Roman" w:cs="Times New Roman"/>
          <w:b/>
          <w:lang w:val="uk-UA" w:eastAsia="ru-RU"/>
        </w:rPr>
        <w:t>»)</w:t>
      </w:r>
      <w:r w:rsidRPr="009F780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</w:t>
      </w:r>
    </w:p>
    <w:p w14:paraId="4B2E7122" w14:textId="77777777" w:rsidR="009A5CC9" w:rsidRPr="009F7801" w:rsidRDefault="009A5CC9" w:rsidP="009A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4FB707A8" w14:textId="62B37529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проведення дистанційних чергових </w:t>
      </w:r>
    </w:p>
    <w:p w14:paraId="3BAD9DDC" w14:textId="39FCC201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Загальних зборів акціонерів Товариства                                                        </w:t>
      </w:r>
      <w:r w:rsidR="004D59FC">
        <w:rPr>
          <w:rFonts w:ascii="Times New Roman" w:eastAsia="Times New Roman" w:hAnsi="Times New Roman" w:cs="Times New Roman"/>
          <w:b/>
          <w:lang w:val="uk-UA" w:eastAsia="ru-RU"/>
        </w:rPr>
        <w:t>17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4D59FC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4D59FC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0E8DD4FF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7230E678" w14:textId="3FB227D3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початку голосування:                                                             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>11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:00    </w:t>
      </w:r>
      <w:r w:rsidR="004D59FC">
        <w:rPr>
          <w:rFonts w:ascii="Times New Roman" w:eastAsia="Times New Roman" w:hAnsi="Times New Roman" w:cs="Times New Roman"/>
          <w:b/>
          <w:lang w:val="uk-UA" w:eastAsia="ru-RU"/>
        </w:rPr>
        <w:t>07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4D59FC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4D59FC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59066D66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669FB9CB" w14:textId="15AFD56F" w:rsidR="009A5CC9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завершення голосування:                                                        18:00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   </w:t>
      </w:r>
      <w:r w:rsidR="00632E8B">
        <w:rPr>
          <w:rFonts w:ascii="Times New Roman" w:eastAsia="Times New Roman" w:hAnsi="Times New Roman" w:cs="Times New Roman"/>
          <w:b/>
          <w:lang w:val="uk-UA" w:eastAsia="ru-RU"/>
        </w:rPr>
        <w:t>17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632E8B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632E8B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235ACA3B" w14:textId="6D0CFD8A" w:rsidR="00A010DF" w:rsidRDefault="00A010DF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9A5CC9" w:rsidRPr="009F7801" w14:paraId="79CF5857" w14:textId="77777777" w:rsidTr="00875206">
        <w:tc>
          <w:tcPr>
            <w:tcW w:w="4928" w:type="dxa"/>
            <w:shd w:val="clear" w:color="auto" w:fill="auto"/>
          </w:tcPr>
          <w:p w14:paraId="701E8FBC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Дата заповнення бюлетеня акціонером (представником акціонера):     </w:t>
            </w:r>
          </w:p>
          <w:p w14:paraId="5F7D096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                            </w:t>
            </w:r>
          </w:p>
        </w:tc>
        <w:tc>
          <w:tcPr>
            <w:tcW w:w="4643" w:type="dxa"/>
            <w:shd w:val="clear" w:color="auto" w:fill="auto"/>
          </w:tcPr>
          <w:p w14:paraId="5ADE495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      </w:t>
            </w:r>
          </w:p>
          <w:p w14:paraId="1CAFC2A1" w14:textId="77777777" w:rsidR="009A5CC9" w:rsidRPr="009F7801" w:rsidRDefault="009A5CC9" w:rsidP="009A5CC9">
            <w:pPr>
              <w:spacing w:after="0" w:line="240" w:lineRule="auto"/>
              <w:ind w:firstLine="172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_______________</w:t>
            </w:r>
          </w:p>
          <w:p w14:paraId="1DCA6D49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A5CC9" w:rsidRPr="009F7801" w14:paraId="5A50FCE4" w14:textId="77777777" w:rsidTr="00875206">
        <w:tc>
          <w:tcPr>
            <w:tcW w:w="4928" w:type="dxa"/>
            <w:shd w:val="clear" w:color="auto" w:fill="auto"/>
          </w:tcPr>
          <w:p w14:paraId="227D051B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14:paraId="3139AE4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Кількість голосів, що належать акціонеру:</w:t>
            </w:r>
          </w:p>
        </w:tc>
        <w:tc>
          <w:tcPr>
            <w:tcW w:w="4643" w:type="dxa"/>
            <w:shd w:val="clear" w:color="auto" w:fill="auto"/>
          </w:tcPr>
          <w:p w14:paraId="0CDEDE77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  <w:p w14:paraId="5D092F74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_____________ (    ________________)</w:t>
            </w:r>
          </w:p>
          <w:p w14:paraId="446E662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                                    (прописом)</w:t>
            </w:r>
          </w:p>
        </w:tc>
      </w:tr>
      <w:tr w:rsidR="009A5CC9" w:rsidRPr="00A010DF" w14:paraId="452DBBB6" w14:textId="77777777" w:rsidTr="00BF3AA0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4DD8284B" w14:textId="77777777" w:rsidR="009A5CC9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14:paraId="7002AF29" w14:textId="554EDF44" w:rsidR="00A010DF" w:rsidRPr="009F7801" w:rsidRDefault="00A010DF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3206AD29" w14:textId="2EB5FD39" w:rsidR="00A010DF" w:rsidRPr="00A010DF" w:rsidRDefault="009A5CC9" w:rsidP="00A010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  <w:t xml:space="preserve">      </w:t>
            </w:r>
          </w:p>
        </w:tc>
      </w:tr>
      <w:tr w:rsidR="009A5CC9" w:rsidRPr="009F7801" w14:paraId="2B9CFF0B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095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  <w:t>Реквізити акціонера:</w:t>
            </w:r>
          </w:p>
          <w:p w14:paraId="057E0861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П.І.Б./найменування акціонера </w:t>
            </w:r>
          </w:p>
          <w:p w14:paraId="4F142670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6F2D" w14:textId="77777777" w:rsidR="009A5CC9" w:rsidRPr="009F7801" w:rsidRDefault="009A5CC9" w:rsidP="009A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</w:p>
        </w:tc>
      </w:tr>
      <w:tr w:rsidR="009A5CC9" w:rsidRPr="004D59FC" w14:paraId="76D71284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1FD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7D5F429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A8A594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Код за ЄДРПОУ та код за ЄДРІСІ (за наявності)/ ІКЮО  </w:t>
            </w:r>
            <w:r w:rsidRPr="009F780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– для юридичної особи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91BF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A5CC9" w:rsidRPr="009F7801" w14:paraId="77696A39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52C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8E9993E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 xml:space="preserve">Реквізити представника акціонера (за наявності):  </w:t>
            </w:r>
          </w:p>
          <w:p w14:paraId="14A8C54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П.І.Б.</w:t>
            </w: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/найменування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представника акціонера</w:t>
            </w:r>
          </w:p>
          <w:p w14:paraId="29A501E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A46848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3E5652A8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D24C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</w:tbl>
    <w:p w14:paraId="221D0AE3" w14:textId="6ED7B1B5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lastRenderedPageBreak/>
        <w:t xml:space="preserve">Питання, винесене на голосування: 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9A5CC9" w:rsidRPr="009F7801" w14:paraId="1E9589C5" w14:textId="77777777" w:rsidTr="00875206">
        <w:tc>
          <w:tcPr>
            <w:tcW w:w="9828" w:type="dxa"/>
            <w:shd w:val="clear" w:color="auto" w:fill="auto"/>
          </w:tcPr>
          <w:p w14:paraId="4F377BCF" w14:textId="26D5324F" w:rsidR="009A5CC9" w:rsidRPr="000C0E49" w:rsidRDefault="009842B1" w:rsidP="009A5CC9">
            <w:pPr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9842B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1.</w:t>
            </w:r>
            <w:r w:rsidR="000C0E49" w:rsidRPr="000C0E49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Про обрання голови Загальних зборів Товариства.</w:t>
            </w:r>
          </w:p>
        </w:tc>
      </w:tr>
      <w:tr w:rsidR="009A5CC9" w:rsidRPr="009F7801" w14:paraId="1450F63E" w14:textId="77777777" w:rsidTr="00875206">
        <w:tc>
          <w:tcPr>
            <w:tcW w:w="9828" w:type="dxa"/>
            <w:shd w:val="clear" w:color="auto" w:fill="auto"/>
          </w:tcPr>
          <w:p w14:paraId="69D30EAD" w14:textId="1883BEBE" w:rsidR="009A5CC9" w:rsidRPr="009F7801" w:rsidRDefault="009A5CC9" w:rsidP="009A5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9F7801">
              <w:rPr>
                <w:rFonts w:ascii="Times New Roman" w:eastAsia="Times New Roman" w:hAnsi="Times New Roman" w:cs="Times New Roman"/>
                <w:u w:val="single"/>
                <w:lang w:val="uk-UA"/>
              </w:rPr>
              <w:t>Проект рішення:</w:t>
            </w:r>
          </w:p>
          <w:p w14:paraId="60E6E0F5" w14:textId="7D066E21" w:rsidR="00BF3AA0" w:rsidRPr="009F7801" w:rsidRDefault="000C0E4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</w:t>
            </w:r>
            <w:r w:rsidRPr="000C0E4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брати головою Загальних зборів Товариства Леонова В.О.</w:t>
            </w:r>
          </w:p>
        </w:tc>
      </w:tr>
    </w:tbl>
    <w:p w14:paraId="490F5445" w14:textId="77777777" w:rsidR="009F7801" w:rsidRDefault="009F7801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</w:p>
    <w:p w14:paraId="010356D5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FD3CBA0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698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3E6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7525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DEF0F92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8D1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C8A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FF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6AF4268E" w14:textId="77777777" w:rsidR="009842B1" w:rsidRDefault="009842B1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5EB7DC33" w14:textId="69DD5433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5910FBA8" w14:textId="470AF3CA" w:rsidR="009842B1" w:rsidRDefault="000C0E49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lang w:val="uk-UA" w:eastAsia="ru-RU"/>
        </w:rPr>
      </w:pPr>
      <w:r w:rsidRPr="000C0E49">
        <w:rPr>
          <w:rFonts w:ascii="Times New Roman" w:eastAsia="Times New Roman" w:hAnsi="Times New Roman" w:cs="Times New Roman"/>
          <w:b/>
          <w:lang w:val="uk-UA" w:eastAsia="ru-RU"/>
        </w:rPr>
        <w:t>2. Про обрання секретаря Загальних зборів Товариства.</w:t>
      </w:r>
    </w:p>
    <w:p w14:paraId="16FFAEB0" w14:textId="77777777" w:rsidR="009842B1" w:rsidRDefault="009842B1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eastAsia="ru-RU"/>
        </w:rPr>
      </w:pPr>
    </w:p>
    <w:p w14:paraId="40D0F2BA" w14:textId="1B6F46E6" w:rsidR="009A5CC9" w:rsidRPr="009842B1" w:rsidRDefault="009A5CC9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eastAsia="ru-RU"/>
        </w:rPr>
      </w:pPr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 xml:space="preserve">Проект </w:t>
      </w:r>
      <w:proofErr w:type="spellStart"/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>рішення</w:t>
      </w:r>
      <w:proofErr w:type="spellEnd"/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>:</w:t>
      </w:r>
    </w:p>
    <w:p w14:paraId="55CB844B" w14:textId="5C62BE4C" w:rsidR="00BF3AA0" w:rsidRPr="000C0E49" w:rsidRDefault="000C0E49" w:rsidP="00BF3AA0">
      <w:pPr>
        <w:spacing w:after="120" w:line="288" w:lineRule="auto"/>
        <w:ind w:right="-1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val="uk-UA" w:eastAsia="ru-RU"/>
        </w:rPr>
        <w:t>О</w:t>
      </w:r>
      <w:r w:rsidRPr="000C0E49">
        <w:rPr>
          <w:rFonts w:ascii="Times New Roman" w:eastAsia="SimSun" w:hAnsi="Times New Roman" w:cs="Times New Roman"/>
          <w:lang w:val="uk-UA" w:eastAsia="ru-RU"/>
        </w:rPr>
        <w:t>брати секретарем Загальних зборів Товариства Дзюбу Г.П.</w:t>
      </w:r>
    </w:p>
    <w:p w14:paraId="0B145AA3" w14:textId="7B9F1BB7" w:rsidR="009A5CC9" w:rsidRPr="009F7801" w:rsidRDefault="009A5CC9" w:rsidP="00BF3AA0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5FB15719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C2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8D39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A5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6D17CFBD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202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E1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09E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7CF2CC4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459F068F" w14:textId="1A44431B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41064F64" w14:textId="77777777" w:rsidR="000C0E49" w:rsidRDefault="000C0E49" w:rsidP="009A5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0C0E49">
        <w:rPr>
          <w:rFonts w:ascii="Times New Roman" w:eastAsia="Times New Roman" w:hAnsi="Times New Roman" w:cs="Times New Roman"/>
          <w:b/>
          <w:lang w:val="uk-UA" w:eastAsia="ru-RU"/>
        </w:rPr>
        <w:t>3. Звіт директора за 2024 рік та прийняття рішення за наслідками його розгляду.</w:t>
      </w:r>
    </w:p>
    <w:p w14:paraId="3E9C9863" w14:textId="77777777" w:rsidR="000C0E49" w:rsidRDefault="000C0E49" w:rsidP="009A5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0E74F3FF" w14:textId="2A209263" w:rsidR="009A5CC9" w:rsidRPr="009842B1" w:rsidRDefault="009A5CC9" w:rsidP="009A5CC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3288BC02" w14:textId="1B40AFEC" w:rsidR="00BF3AA0" w:rsidRPr="009F7801" w:rsidRDefault="000C0E49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0C0E49">
        <w:rPr>
          <w:rFonts w:ascii="Times New Roman" w:eastAsia="Times New Roman" w:hAnsi="Times New Roman" w:cs="Times New Roman"/>
          <w:lang w:val="uk-UA" w:eastAsia="zh-CN"/>
        </w:rPr>
        <w:t>Звіт директора про результати фінансово-господарської діяльності за 2024 рік затвердити. Роботу директора Товариства визнати  задовільною.</w:t>
      </w:r>
    </w:p>
    <w:p w14:paraId="5094C9DF" w14:textId="77777777" w:rsidR="009F7801" w:rsidRPr="009F7801" w:rsidRDefault="009F7801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zh-CN"/>
        </w:rPr>
      </w:pPr>
    </w:p>
    <w:p w14:paraId="1446CF3F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604049A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4BD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C0FB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53CC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726FC4BC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4CA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22A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385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4DB6478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2FAA3952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2F1B9231" w14:textId="7267DFA2" w:rsidR="008D4B7D" w:rsidRDefault="000C0E49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  <w:r w:rsidRPr="000C0E4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4. Звіт Наглядової Ради Товариства за 2024 рік та прийняття рішення за наслідками його розгляду.</w:t>
      </w:r>
    </w:p>
    <w:p w14:paraId="15FB3EAC" w14:textId="77777777" w:rsidR="000C0E49" w:rsidRPr="009F7801" w:rsidRDefault="000C0E49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</w:p>
    <w:p w14:paraId="2F00F3B9" w14:textId="77777777" w:rsidR="008D4B7D" w:rsidRPr="009842B1" w:rsidRDefault="008D4B7D" w:rsidP="008D4B7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4751D820" w14:textId="77777777" w:rsidR="000C0E49" w:rsidRDefault="000C0E49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0C0E49">
        <w:rPr>
          <w:rFonts w:ascii="Times New Roman" w:eastAsia="Times New Roman" w:hAnsi="Times New Roman" w:cs="Times New Roman"/>
          <w:bCs/>
          <w:lang w:val="uk-UA" w:eastAsia="ru-RU"/>
        </w:rPr>
        <w:t>Звіт Наглядової ради за 2024 рік затвердити. Визнати роботу Наглядової ради у 2024 році задовільною.</w:t>
      </w:r>
    </w:p>
    <w:p w14:paraId="358A4A19" w14:textId="0444327F" w:rsidR="008D4B7D" w:rsidRPr="009F7801" w:rsidRDefault="008D4B7D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lastRenderedPageBreak/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450E37AB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8C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52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D5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93C2FFF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7D34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4D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00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2CB4B5E2" w14:textId="77777777" w:rsidR="009F7801" w:rsidRPr="009F7801" w:rsidRDefault="009F7801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25C34451" w14:textId="17348949" w:rsidR="008D4B7D" w:rsidRPr="009F7801" w:rsidRDefault="008D4B7D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34D52425" w14:textId="4C03F8F5" w:rsidR="008D4B7D" w:rsidRPr="000C0E49" w:rsidRDefault="000C0E49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  <w:r w:rsidRPr="000C0E49">
        <w:rPr>
          <w:rFonts w:ascii="Times New Roman" w:eastAsia="Times New Roman" w:hAnsi="Times New Roman" w:cs="Times New Roman"/>
          <w:b/>
          <w:bCs/>
          <w:lang w:val="uk-UA" w:eastAsia="zh-CN"/>
        </w:rPr>
        <w:t>5. Затвердження річного звіту Товариства за 2024 рік.</w:t>
      </w:r>
    </w:p>
    <w:p w14:paraId="165A7349" w14:textId="77777777" w:rsidR="008D4B7D" w:rsidRPr="009F7801" w:rsidRDefault="008D4B7D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</w:p>
    <w:p w14:paraId="34DCEF27" w14:textId="77777777" w:rsidR="008D4B7D" w:rsidRPr="009842B1" w:rsidRDefault="008D4B7D" w:rsidP="008D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771EBB02" w14:textId="7F111403" w:rsidR="009F7801" w:rsidRPr="009F7801" w:rsidRDefault="000C0E49" w:rsidP="009842B1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0C0E49">
        <w:rPr>
          <w:rFonts w:ascii="Times New Roman" w:eastAsia="Times New Roman" w:hAnsi="Times New Roman" w:cs="Times New Roman"/>
          <w:lang w:val="uk-UA" w:eastAsia="zh-CN"/>
        </w:rPr>
        <w:t>Затвердити річний звіт та фінансову звітність Товариства за 2024 рік.</w:t>
      </w:r>
      <w:r w:rsidR="009842B1" w:rsidRPr="009842B1">
        <w:rPr>
          <w:rFonts w:ascii="Times New Roman" w:eastAsia="Times New Roman" w:hAnsi="Times New Roman" w:cs="Times New Roman"/>
          <w:lang w:val="uk-UA" w:eastAsia="zh-CN"/>
        </w:rPr>
        <w:t xml:space="preserve">                        </w:t>
      </w:r>
    </w:p>
    <w:p w14:paraId="2E5B6026" w14:textId="2111D777" w:rsidR="008D4B7D" w:rsidRPr="009F7801" w:rsidRDefault="008D4B7D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223B8C97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5B2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3082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B076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30D94FD5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A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C5B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8C1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1EAD3AFA" w14:textId="42C31CC4" w:rsidR="009A5CC9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lang w:val="uk-UA" w:eastAsia="uk-UA"/>
        </w:rPr>
      </w:pPr>
    </w:p>
    <w:p w14:paraId="1684C205" w14:textId="77777777" w:rsidR="00E66C15" w:rsidRPr="009F7801" w:rsidRDefault="00E66C15" w:rsidP="00E66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37175896" w14:textId="65EF1402" w:rsidR="009842B1" w:rsidRPr="009F7801" w:rsidRDefault="000C0E49" w:rsidP="0098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  <w:r w:rsidRPr="000C0E49">
        <w:rPr>
          <w:rFonts w:ascii="Times New Roman" w:eastAsia="Times New Roman" w:hAnsi="Times New Roman" w:cs="Times New Roman"/>
          <w:b/>
          <w:bCs/>
          <w:lang w:val="uk-UA" w:eastAsia="zh-CN"/>
        </w:rPr>
        <w:t>6. Розподіл прибутку Товариства (порядок покриття збитків) за підсумками 2024 року.</w:t>
      </w:r>
    </w:p>
    <w:p w14:paraId="15AE50FB" w14:textId="77777777" w:rsidR="009842B1" w:rsidRPr="009F7801" w:rsidRDefault="009842B1" w:rsidP="0098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</w:p>
    <w:p w14:paraId="20C18DD6" w14:textId="77777777" w:rsidR="009842B1" w:rsidRPr="009842B1" w:rsidRDefault="009842B1" w:rsidP="0098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6F513FE5" w14:textId="4F60449D" w:rsidR="009842B1" w:rsidRPr="009F7801" w:rsidRDefault="000C0E49" w:rsidP="009842B1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0C0E49">
        <w:rPr>
          <w:rFonts w:ascii="Times New Roman" w:eastAsia="Times New Roman" w:hAnsi="Times New Roman" w:cs="Times New Roman"/>
          <w:lang w:val="uk-UA" w:eastAsia="zh-CN"/>
        </w:rPr>
        <w:t>Використати прибуток на поліпшення матеріальної  бази Товариства. Дивіденди не виплачувати.</w:t>
      </w:r>
    </w:p>
    <w:p w14:paraId="1B0D1620" w14:textId="77777777" w:rsidR="009842B1" w:rsidRPr="009F7801" w:rsidRDefault="009842B1" w:rsidP="009842B1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9842B1" w:rsidRPr="009F7801" w14:paraId="4AC92748" w14:textId="77777777" w:rsidTr="00A9230E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CAF" w14:textId="77777777" w:rsidR="009842B1" w:rsidRPr="009F7801" w:rsidRDefault="009842B1" w:rsidP="00A9230E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0537" w14:textId="77777777" w:rsidR="009842B1" w:rsidRPr="009F7801" w:rsidRDefault="009842B1" w:rsidP="00A9230E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18C" w14:textId="77777777" w:rsidR="009842B1" w:rsidRPr="009F7801" w:rsidRDefault="009842B1" w:rsidP="00A9230E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9842B1" w:rsidRPr="009F7801" w14:paraId="601FF68B" w14:textId="77777777" w:rsidTr="00A9230E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E3AD" w14:textId="77777777" w:rsidR="009842B1" w:rsidRPr="009F7801" w:rsidRDefault="009842B1" w:rsidP="00A9230E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A9D" w14:textId="77777777" w:rsidR="009842B1" w:rsidRPr="009F7801" w:rsidRDefault="009842B1" w:rsidP="00A9230E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FEA" w14:textId="77777777" w:rsidR="009842B1" w:rsidRPr="009F7801" w:rsidRDefault="009842B1" w:rsidP="00A9230E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6CC89601" w14:textId="54C6ADE3" w:rsidR="00B67B61" w:rsidRDefault="00B67B61" w:rsidP="0098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uk-UA" w:eastAsia="zh-CN"/>
        </w:rPr>
      </w:pPr>
    </w:p>
    <w:p w14:paraId="6509CEAE" w14:textId="6A139B81" w:rsidR="00B67B61" w:rsidRDefault="00B67B61">
      <w:pPr>
        <w:spacing w:line="259" w:lineRule="auto"/>
        <w:rPr>
          <w:rFonts w:ascii="Times New Roman" w:eastAsia="Times New Roman" w:hAnsi="Times New Roman" w:cs="Times New Roman"/>
          <w:b/>
          <w:bCs/>
          <w:lang w:val="uk-UA" w:eastAsia="zh-CN"/>
        </w:rPr>
      </w:pPr>
    </w:p>
    <w:sectPr w:rsidR="00B67B61" w:rsidSect="009A5CC9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3CFA" w14:textId="77777777" w:rsidR="00B84AB1" w:rsidRDefault="00B84AB1" w:rsidP="00B67B61">
      <w:pPr>
        <w:spacing w:after="0" w:line="240" w:lineRule="auto"/>
      </w:pPr>
      <w:r>
        <w:separator/>
      </w:r>
    </w:p>
  </w:endnote>
  <w:endnote w:type="continuationSeparator" w:id="0">
    <w:p w14:paraId="565E0EA0" w14:textId="77777777" w:rsidR="00B84AB1" w:rsidRDefault="00B84AB1" w:rsidP="00B6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B67B61" w:rsidRPr="005F386D" w14:paraId="08F7AF59" w14:textId="77777777" w:rsidTr="00013B9B">
      <w:trPr>
        <w:trHeight w:val="1547"/>
      </w:trPr>
      <w:tc>
        <w:tcPr>
          <w:tcW w:w="9911" w:type="dxa"/>
          <w:gridSpan w:val="6"/>
        </w:tcPr>
        <w:p w14:paraId="6A46F604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18"/>
              <w:szCs w:val="18"/>
            </w:rPr>
          </w:pPr>
          <w:proofErr w:type="spellStart"/>
          <w:r w:rsidRPr="00B67B61">
            <w:rPr>
              <w:b/>
              <w:bCs/>
              <w:i/>
              <w:color w:val="000000"/>
              <w:sz w:val="18"/>
              <w:szCs w:val="18"/>
            </w:rPr>
            <w:t>Увага</w:t>
          </w:r>
          <w:proofErr w:type="spellEnd"/>
          <w:r w:rsidRPr="00B67B61">
            <w:rPr>
              <w:b/>
              <w:bCs/>
              <w:i/>
              <w:color w:val="000000"/>
              <w:sz w:val="18"/>
              <w:szCs w:val="18"/>
            </w:rPr>
            <w:t xml:space="preserve">! </w:t>
          </w:r>
        </w:p>
        <w:p w14:paraId="3F58F7F5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Бюлетень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підписується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(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представником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) та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має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містити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реквізити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(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представника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) та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найменування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юридичної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особи у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разі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,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якщо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вона є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. За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відсутності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таких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реквізитів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і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підпису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(-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ів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)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бюлетень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вважається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недійсним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і не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враховується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час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підрахунку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голосів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>.</w:t>
          </w:r>
        </w:p>
        <w:p w14:paraId="532D392F" w14:textId="51B99EBD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Бюлетень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може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бути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заповнений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машинодруком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. </w:t>
          </w:r>
        </w:p>
      </w:tc>
    </w:tr>
    <w:tr w:rsidR="00B67B61" w:rsidRPr="002423F4" w14:paraId="471E7454" w14:textId="77777777" w:rsidTr="00013B9B">
      <w:trPr>
        <w:trHeight w:val="47"/>
      </w:trPr>
      <w:tc>
        <w:tcPr>
          <w:tcW w:w="9911" w:type="dxa"/>
          <w:gridSpan w:val="6"/>
        </w:tcPr>
        <w:p w14:paraId="210E92B2" w14:textId="77777777" w:rsidR="00B67B61" w:rsidRPr="00B67B61" w:rsidRDefault="00B67B61" w:rsidP="00B67B61">
          <w:pPr>
            <w:pStyle w:val="a8"/>
            <w:tabs>
              <w:tab w:val="left" w:pos="6730"/>
            </w:tabs>
            <w:rPr>
              <w:rFonts w:eastAsia="Times New Roman"/>
              <w:sz w:val="18"/>
              <w:szCs w:val="18"/>
              <w:lang w:val="uk-UA"/>
            </w:rPr>
          </w:pPr>
        </w:p>
      </w:tc>
    </w:tr>
    <w:tr w:rsidR="00B67B61" w:rsidRPr="002423F4" w14:paraId="4F24B345" w14:textId="77777777" w:rsidTr="00013B9B">
      <w:tc>
        <w:tcPr>
          <w:tcW w:w="2002" w:type="dxa"/>
          <w:vMerge w:val="restart"/>
          <w:vAlign w:val="center"/>
        </w:tcPr>
        <w:p w14:paraId="7661A729" w14:textId="77777777" w:rsidR="00B67B61" w:rsidRPr="002423F4" w:rsidRDefault="00B67B61" w:rsidP="00B67B61">
          <w:pPr>
            <w:pStyle w:val="a8"/>
            <w:jc w:val="center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lang w:val="uk-UA"/>
            </w:rPr>
            <w:fldChar w:fldCharType="separate"/>
          </w:r>
          <w:r>
            <w:rPr>
              <w:rFonts w:eastAsia="Times New Roman"/>
              <w:noProof/>
              <w:sz w:val="20"/>
              <w:lang w:val="uk-UA"/>
            </w:rPr>
            <w:t>4</w:t>
          </w:r>
          <w:r w:rsidRPr="002423F4">
            <w:rPr>
              <w:rFonts w:eastAsia="Times New Roman"/>
              <w:sz w:val="20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1B56B846" w14:textId="77777777" w:rsidR="00B67B61" w:rsidRPr="002423F4" w:rsidRDefault="00B67B61" w:rsidP="00B67B61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8E809F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84" w:type="dxa"/>
        </w:tcPr>
        <w:p w14:paraId="28D2BC25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7889D80" w14:textId="77777777" w:rsidR="00B67B61" w:rsidRPr="00B67B61" w:rsidRDefault="00B67B61" w:rsidP="00B67B61">
          <w:pPr>
            <w:pStyle w:val="a8"/>
            <w:tabs>
              <w:tab w:val="center" w:pos="1004"/>
            </w:tabs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  <w:r w:rsidRPr="00B67B61">
            <w:rPr>
              <w:rFonts w:eastAsia="Times New Roman"/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0F0F0AF9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</w:p>
      </w:tc>
    </w:tr>
    <w:tr w:rsidR="00B67B61" w:rsidRPr="002423F4" w14:paraId="168CC754" w14:textId="77777777" w:rsidTr="00013B9B">
      <w:tc>
        <w:tcPr>
          <w:tcW w:w="2002" w:type="dxa"/>
          <w:vMerge/>
          <w:tcBorders>
            <w:top w:val="single" w:sz="4" w:space="0" w:color="auto"/>
          </w:tcBorders>
        </w:tcPr>
        <w:p w14:paraId="4DFE3C7A" w14:textId="77777777" w:rsidR="00B67B61" w:rsidRPr="002423F4" w:rsidRDefault="00B67B61" w:rsidP="00B67B61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2D62E911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693F55C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3538AF80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AB19C9D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 xml:space="preserve">Прізвище, ім'я та по батькові акціонера </w:t>
          </w:r>
        </w:p>
        <w:p w14:paraId="6AD2081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7AC8E76C" w14:textId="6852EDA4" w:rsidR="00B67B61" w:rsidRDefault="00B67B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1F2A" w14:textId="77777777" w:rsidR="00B84AB1" w:rsidRDefault="00B84AB1" w:rsidP="00B67B61">
      <w:pPr>
        <w:spacing w:after="0" w:line="240" w:lineRule="auto"/>
      </w:pPr>
      <w:r>
        <w:separator/>
      </w:r>
    </w:p>
  </w:footnote>
  <w:footnote w:type="continuationSeparator" w:id="0">
    <w:p w14:paraId="1994B81C" w14:textId="77777777" w:rsidR="00B84AB1" w:rsidRDefault="00B84AB1" w:rsidP="00B6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626D8"/>
    <w:multiLevelType w:val="hybridMultilevel"/>
    <w:tmpl w:val="77C8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C9"/>
    <w:rsid w:val="000C0E49"/>
    <w:rsid w:val="00455D7F"/>
    <w:rsid w:val="004D59FC"/>
    <w:rsid w:val="00632E8B"/>
    <w:rsid w:val="007473A1"/>
    <w:rsid w:val="007C16F3"/>
    <w:rsid w:val="0084132A"/>
    <w:rsid w:val="0084436D"/>
    <w:rsid w:val="008B5FED"/>
    <w:rsid w:val="008D4B7D"/>
    <w:rsid w:val="0095105A"/>
    <w:rsid w:val="009842B1"/>
    <w:rsid w:val="009A0C30"/>
    <w:rsid w:val="009A149F"/>
    <w:rsid w:val="009A5CC9"/>
    <w:rsid w:val="009D24F8"/>
    <w:rsid w:val="009F7801"/>
    <w:rsid w:val="00A010DF"/>
    <w:rsid w:val="00B67B61"/>
    <w:rsid w:val="00B84AB1"/>
    <w:rsid w:val="00BA6648"/>
    <w:rsid w:val="00BF3AA0"/>
    <w:rsid w:val="00D0419B"/>
    <w:rsid w:val="00E66C15"/>
    <w:rsid w:val="00E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EE732"/>
  <w15:docId w15:val="{E42893E7-A553-4FBF-AEA0-3A5EEB6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CC9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semiHidden/>
    <w:rsid w:val="009F7801"/>
    <w:pPr>
      <w:spacing w:after="120" w:line="240" w:lineRule="auto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semiHidden/>
    <w:rsid w:val="009F7801"/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9842B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9842B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67B61"/>
  </w:style>
  <w:style w:type="paragraph" w:styleId="a8">
    <w:name w:val="footer"/>
    <w:basedOn w:val="a"/>
    <w:link w:val="a9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6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2089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Pasha</cp:lastModifiedBy>
  <cp:revision>21</cp:revision>
  <dcterms:created xsi:type="dcterms:W3CDTF">2023-08-21T08:40:00Z</dcterms:created>
  <dcterms:modified xsi:type="dcterms:W3CDTF">2025-04-07T06:31:00Z</dcterms:modified>
</cp:coreProperties>
</file>